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48FB" w14:textId="21209C42" w:rsidR="00B80D6B" w:rsidRPr="0062342F" w:rsidRDefault="00317FAA" w:rsidP="00B80D6B">
      <w:pPr>
        <w:pStyle w:val="Title"/>
        <w:spacing w:before="0" w:line="232" w:lineRule="auto"/>
        <w:ind w:left="0" w:right="734"/>
        <w:rPr>
          <w:b/>
          <w:bCs/>
        </w:rPr>
      </w:pPr>
      <w:r>
        <w:rPr>
          <w:noProof/>
        </w:rPr>
        <w:drawing>
          <wp:anchor distT="0" distB="0" distL="0" distR="0" simplePos="0" relativeHeight="251659264" behindDoc="0" locked="0" layoutInCell="1" allowOverlap="1" wp14:anchorId="394AC117" wp14:editId="7441A41B">
            <wp:simplePos x="0" y="0"/>
            <wp:positionH relativeFrom="page">
              <wp:posOffset>5930900</wp:posOffset>
            </wp:positionH>
            <wp:positionV relativeFrom="paragraph">
              <wp:posOffset>241300</wp:posOffset>
            </wp:positionV>
            <wp:extent cx="1418590" cy="1219200"/>
            <wp:effectExtent l="0" t="0" r="3810" b="0"/>
            <wp:wrapNone/>
            <wp:docPr id="181162059" name="Picture 181162059"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059" name="Picture 181162059" descr="A group of people with their arms raised&#10;&#10;Description automatically generated"/>
                    <pic:cNvPicPr/>
                  </pic:nvPicPr>
                  <pic:blipFill>
                    <a:blip r:embed="rId5" cstate="print"/>
                    <a:stretch>
                      <a:fillRect/>
                    </a:stretch>
                  </pic:blipFill>
                  <pic:spPr>
                    <a:xfrm>
                      <a:off x="0" y="0"/>
                      <a:ext cx="1418590" cy="1219200"/>
                    </a:xfrm>
                    <a:prstGeom prst="rect">
                      <a:avLst/>
                    </a:prstGeom>
                  </pic:spPr>
                </pic:pic>
              </a:graphicData>
            </a:graphic>
            <wp14:sizeRelH relativeFrom="margin">
              <wp14:pctWidth>0</wp14:pctWidth>
            </wp14:sizeRelH>
            <wp14:sizeRelV relativeFrom="margin">
              <wp14:pctHeight>0</wp14:pctHeight>
            </wp14:sizeRelV>
          </wp:anchor>
        </w:drawing>
      </w:r>
      <w:r w:rsidR="00B80D6B" w:rsidRPr="0062342F">
        <w:rPr>
          <w:b/>
          <w:bCs/>
          <w:smallCaps/>
          <w:w w:val="85"/>
        </w:rPr>
        <w:t xml:space="preserve">Charlottesville redevelopment &amp; </w:t>
      </w:r>
      <w:r w:rsidR="00B80D6B" w:rsidRPr="0062342F">
        <w:rPr>
          <w:b/>
          <w:bCs/>
          <w:smallCaps/>
          <w:w w:val="95"/>
        </w:rPr>
        <w:t>housing</w:t>
      </w:r>
      <w:r w:rsidR="00B80D6B" w:rsidRPr="0062342F">
        <w:rPr>
          <w:b/>
          <w:bCs/>
          <w:smallCaps/>
          <w:spacing w:val="-17"/>
          <w:w w:val="95"/>
        </w:rPr>
        <w:t xml:space="preserve"> </w:t>
      </w:r>
      <w:r w:rsidR="00B80D6B" w:rsidRPr="0062342F">
        <w:rPr>
          <w:b/>
          <w:bCs/>
          <w:smallCaps/>
          <w:w w:val="95"/>
        </w:rPr>
        <w:t>Authority</w:t>
      </w:r>
    </w:p>
    <w:p w14:paraId="56A39954" w14:textId="7B5B7582" w:rsidR="00B80D6B" w:rsidRDefault="00B80D6B" w:rsidP="00B80D6B">
      <w:pPr>
        <w:ind w:left="4320" w:right="734"/>
        <w:rPr>
          <w:sz w:val="18"/>
        </w:rPr>
      </w:pPr>
      <w:r>
        <w:rPr>
          <w:sz w:val="18"/>
        </w:rPr>
        <w:t xml:space="preserve">    P.O.</w:t>
      </w:r>
      <w:r>
        <w:rPr>
          <w:spacing w:val="-3"/>
          <w:sz w:val="18"/>
        </w:rPr>
        <w:t xml:space="preserve"> </w:t>
      </w:r>
      <w:r>
        <w:rPr>
          <w:sz w:val="18"/>
        </w:rPr>
        <w:t>BOX</w:t>
      </w:r>
      <w:r>
        <w:rPr>
          <w:spacing w:val="-3"/>
          <w:sz w:val="18"/>
        </w:rPr>
        <w:t xml:space="preserve"> </w:t>
      </w:r>
      <w:r>
        <w:rPr>
          <w:spacing w:val="-4"/>
          <w:sz w:val="18"/>
        </w:rPr>
        <w:t>1405</w:t>
      </w:r>
    </w:p>
    <w:p w14:paraId="5D3E04AE" w14:textId="48348008" w:rsidR="00B80D6B" w:rsidRDefault="00B80D6B" w:rsidP="00B80D6B">
      <w:pPr>
        <w:pStyle w:val="BodyText"/>
        <w:ind w:right="734"/>
        <w:rPr>
          <w:sz w:val="17"/>
        </w:rPr>
      </w:pPr>
    </w:p>
    <w:p w14:paraId="2F4666E5" w14:textId="77777777" w:rsidR="00B80D6B" w:rsidRDefault="00B80D6B" w:rsidP="00B80D6B">
      <w:pPr>
        <w:ind w:right="734"/>
        <w:jc w:val="center"/>
        <w:rPr>
          <w:sz w:val="18"/>
        </w:rPr>
      </w:pPr>
      <w:r>
        <w:rPr>
          <w:spacing w:val="-2"/>
          <w:sz w:val="18"/>
        </w:rPr>
        <w:t>CHARLOTTESVILLE,</w:t>
      </w:r>
      <w:r>
        <w:rPr>
          <w:spacing w:val="-1"/>
          <w:sz w:val="18"/>
        </w:rPr>
        <w:t xml:space="preserve"> </w:t>
      </w:r>
      <w:r>
        <w:rPr>
          <w:spacing w:val="-2"/>
          <w:sz w:val="18"/>
        </w:rPr>
        <w:t>VIRGINIA</w:t>
      </w:r>
      <w:r>
        <w:rPr>
          <w:spacing w:val="2"/>
          <w:sz w:val="18"/>
        </w:rPr>
        <w:t xml:space="preserve"> </w:t>
      </w:r>
      <w:r>
        <w:rPr>
          <w:spacing w:val="-4"/>
          <w:sz w:val="18"/>
        </w:rPr>
        <w:t>22902</w:t>
      </w:r>
    </w:p>
    <w:p w14:paraId="3AE6374F" w14:textId="77777777" w:rsidR="00B80D6B" w:rsidRDefault="00B80D6B" w:rsidP="00B80D6B">
      <w:pPr>
        <w:pStyle w:val="BodyText"/>
        <w:ind w:right="734"/>
        <w:rPr>
          <w:sz w:val="17"/>
        </w:rPr>
      </w:pPr>
    </w:p>
    <w:p w14:paraId="2CE49C8E" w14:textId="77777777" w:rsidR="00B80D6B" w:rsidRDefault="00B80D6B" w:rsidP="00B80D6B">
      <w:pPr>
        <w:ind w:right="734"/>
        <w:jc w:val="center"/>
        <w:rPr>
          <w:sz w:val="18"/>
        </w:rPr>
      </w:pPr>
      <w:r>
        <w:rPr>
          <w:spacing w:val="-2"/>
          <w:sz w:val="18"/>
        </w:rPr>
        <w:t>TELEPHONE/TTY/711:</w:t>
      </w:r>
      <w:r>
        <w:rPr>
          <w:sz w:val="18"/>
        </w:rPr>
        <w:t xml:space="preserve"> </w:t>
      </w:r>
      <w:r>
        <w:rPr>
          <w:spacing w:val="-2"/>
          <w:sz w:val="18"/>
        </w:rPr>
        <w:t>(434)</w:t>
      </w:r>
      <w:r>
        <w:rPr>
          <w:spacing w:val="-3"/>
          <w:sz w:val="18"/>
        </w:rPr>
        <w:t xml:space="preserve"> </w:t>
      </w:r>
      <w:r>
        <w:rPr>
          <w:spacing w:val="-2"/>
          <w:sz w:val="18"/>
        </w:rPr>
        <w:t>326-4672</w:t>
      </w:r>
      <w:r>
        <w:rPr>
          <w:spacing w:val="3"/>
          <w:sz w:val="18"/>
        </w:rPr>
        <w:t xml:space="preserve"> </w:t>
      </w:r>
      <w:r>
        <w:rPr>
          <w:spacing w:val="-2"/>
          <w:sz w:val="18"/>
        </w:rPr>
        <w:t>FAX:</w:t>
      </w:r>
      <w:r>
        <w:rPr>
          <w:spacing w:val="1"/>
          <w:sz w:val="18"/>
        </w:rPr>
        <w:t xml:space="preserve"> </w:t>
      </w:r>
      <w:r>
        <w:rPr>
          <w:spacing w:val="-2"/>
          <w:sz w:val="18"/>
        </w:rPr>
        <w:t>(434)</w:t>
      </w:r>
      <w:r>
        <w:rPr>
          <w:spacing w:val="-7"/>
          <w:sz w:val="18"/>
        </w:rPr>
        <w:t xml:space="preserve"> </w:t>
      </w:r>
      <w:r>
        <w:rPr>
          <w:spacing w:val="-2"/>
          <w:sz w:val="18"/>
        </w:rPr>
        <w:t>971-</w:t>
      </w:r>
      <w:r>
        <w:rPr>
          <w:spacing w:val="-4"/>
          <w:sz w:val="18"/>
        </w:rPr>
        <w:t>4797</w:t>
      </w:r>
    </w:p>
    <w:p w14:paraId="5956B8AB" w14:textId="77777777" w:rsidR="00B80D6B" w:rsidRDefault="00B80D6B" w:rsidP="00B80D6B">
      <w:pPr>
        <w:pStyle w:val="BodyText"/>
        <w:ind w:right="734"/>
        <w:rPr>
          <w:sz w:val="17"/>
        </w:rPr>
      </w:pPr>
    </w:p>
    <w:p w14:paraId="6B006E84" w14:textId="354F6E10" w:rsidR="00B80D6B" w:rsidRPr="002350ED" w:rsidRDefault="00000000" w:rsidP="002350ED">
      <w:pPr>
        <w:ind w:right="734"/>
        <w:jc w:val="center"/>
        <w:rPr>
          <w:sz w:val="18"/>
        </w:rPr>
      </w:pPr>
      <w:hyperlink r:id="rId6">
        <w:r w:rsidR="00B80D6B">
          <w:rPr>
            <w:spacing w:val="-2"/>
            <w:sz w:val="18"/>
          </w:rPr>
          <w:t>www.cvillerha.com</w:t>
        </w:r>
      </w:hyperlink>
    </w:p>
    <w:p w14:paraId="0A9CB1DF" w14:textId="43EFBFF4" w:rsidR="00B80D6B" w:rsidRPr="00F2745C" w:rsidRDefault="00B80D6B" w:rsidP="00B80D6B">
      <w:pPr>
        <w:ind w:right="734"/>
        <w:rPr>
          <w:b/>
          <w:bCs/>
        </w:rPr>
      </w:pPr>
      <w:r w:rsidRPr="00F2745C">
        <w:rPr>
          <w:b/>
          <w:bCs/>
        </w:rPr>
        <w:t>CRHA RESOLUTION # 14</w:t>
      </w:r>
      <w:r w:rsidR="00317FAA" w:rsidRPr="00F2745C">
        <w:rPr>
          <w:b/>
          <w:bCs/>
        </w:rPr>
        <w:t>7</w:t>
      </w:r>
      <w:r w:rsidR="00F2745C" w:rsidRPr="00F2745C">
        <w:rPr>
          <w:b/>
          <w:bCs/>
        </w:rPr>
        <w:t>2</w:t>
      </w:r>
    </w:p>
    <w:p w14:paraId="38606B7D" w14:textId="77777777" w:rsidR="00B80D6B" w:rsidRPr="00F2745C" w:rsidRDefault="00B80D6B" w:rsidP="001A45E9">
      <w:pPr>
        <w:ind w:right="734"/>
      </w:pPr>
    </w:p>
    <w:p w14:paraId="77525559" w14:textId="77777777" w:rsidR="00F2745C" w:rsidRPr="00F2745C" w:rsidRDefault="00F2745C" w:rsidP="00317FAA">
      <w:pPr>
        <w:pStyle w:val="NormalWeb"/>
        <w:rPr>
          <w:color w:val="000000"/>
          <w:sz w:val="27"/>
          <w:szCs w:val="27"/>
        </w:rPr>
      </w:pPr>
      <w:r w:rsidRPr="00F2745C">
        <w:rPr>
          <w:color w:val="000000"/>
          <w:sz w:val="27"/>
          <w:szCs w:val="27"/>
        </w:rPr>
        <w:t>RESOLUTION AUTHORIZING THE EXECUTION OF A CONTRACT FOR RIVERSIDE AVENUE ELECTRICAL UPGRADES BETWEEN CHARLOTTESVILLE REDEVELOPMENT AND HOUSING AUTHORITY AND F.H. PASCHEN.</w:t>
      </w:r>
    </w:p>
    <w:p w14:paraId="26176D2C" w14:textId="77777777" w:rsidR="00F2745C" w:rsidRPr="00F2745C" w:rsidRDefault="00F2745C" w:rsidP="00F2745C">
      <w:pPr>
        <w:pStyle w:val="NormalWeb"/>
        <w:rPr>
          <w:color w:val="000000"/>
        </w:rPr>
      </w:pPr>
      <w:proofErr w:type="gramStart"/>
      <w:r w:rsidRPr="00F2745C">
        <w:rPr>
          <w:color w:val="000000"/>
        </w:rPr>
        <w:t>WHEREAS,</w:t>
      </w:r>
      <w:proofErr w:type="gramEnd"/>
      <w:r w:rsidRPr="00F2745C">
        <w:rPr>
          <w:color w:val="000000"/>
        </w:rPr>
        <w:t xml:space="preserve"> Charlottesville Redevelopment and Housing Authority (the "Authority") desires to upgrade the Electrical System at Riverside Avenue; and</w:t>
      </w:r>
      <w:r w:rsidRPr="00F2745C">
        <w:rPr>
          <w:rStyle w:val="apple-converted-space"/>
          <w:color w:val="000000"/>
        </w:rPr>
        <w:t> </w:t>
      </w:r>
    </w:p>
    <w:p w14:paraId="6BC3F864" w14:textId="77777777" w:rsidR="00F2745C" w:rsidRPr="00F2745C" w:rsidRDefault="00F2745C" w:rsidP="00F2745C">
      <w:pPr>
        <w:pStyle w:val="NormalWeb"/>
        <w:rPr>
          <w:color w:val="000000"/>
        </w:rPr>
      </w:pPr>
      <w:proofErr w:type="gramStart"/>
      <w:r w:rsidRPr="00F2745C">
        <w:rPr>
          <w:color w:val="000000"/>
        </w:rPr>
        <w:t>WHEREAS,</w:t>
      </w:r>
      <w:proofErr w:type="gramEnd"/>
      <w:r w:rsidRPr="00F2745C">
        <w:rPr>
          <w:color w:val="000000"/>
        </w:rPr>
        <w:t xml:space="preserve"> </w:t>
      </w:r>
      <w:proofErr w:type="spellStart"/>
      <w:r w:rsidRPr="00F2745C">
        <w:rPr>
          <w:color w:val="000000"/>
        </w:rPr>
        <w:t>Sourcewell</w:t>
      </w:r>
      <w:proofErr w:type="spellEnd"/>
      <w:r w:rsidRPr="00F2745C">
        <w:rPr>
          <w:color w:val="000000"/>
        </w:rPr>
        <w:t>, a national public agency serving as a national municipal</w:t>
      </w:r>
      <w:r w:rsidRPr="00F2745C">
        <w:rPr>
          <w:rStyle w:val="apple-converted-space"/>
          <w:color w:val="000000"/>
        </w:rPr>
        <w:t> </w:t>
      </w:r>
    </w:p>
    <w:p w14:paraId="581CF223" w14:textId="77777777" w:rsidR="00F2745C" w:rsidRPr="00F2745C" w:rsidRDefault="00F2745C" w:rsidP="00F2745C">
      <w:pPr>
        <w:pStyle w:val="NormalWeb"/>
        <w:rPr>
          <w:color w:val="000000"/>
        </w:rPr>
      </w:pPr>
      <w:r w:rsidRPr="00F2745C">
        <w:rPr>
          <w:color w:val="000000"/>
        </w:rPr>
        <w:t xml:space="preserve">contracting agency established under the Service Cooperative statute by Minnesota Legislative Statute §123A.21, conducted a joint public procurement for an Indefinite Delivery-Indefinite Quantity (IDIQ) Construction Contract (the “Construction Services”) and </w:t>
      </w:r>
      <w:proofErr w:type="gramStart"/>
      <w:r w:rsidRPr="00F2745C">
        <w:rPr>
          <w:color w:val="000000"/>
        </w:rPr>
        <w:t>entered into</w:t>
      </w:r>
      <w:proofErr w:type="gramEnd"/>
      <w:r w:rsidRPr="00F2745C">
        <w:rPr>
          <w:color w:val="000000"/>
        </w:rPr>
        <w:t xml:space="preserve"> EZIQC Contract No VA-R2-GC-072023-FHP, dated August 21, 2023, with the winning bidder, F.H. </w:t>
      </w:r>
      <w:proofErr w:type="spellStart"/>
      <w:r w:rsidRPr="00F2745C">
        <w:rPr>
          <w:color w:val="000000"/>
        </w:rPr>
        <w:t>Paschen</w:t>
      </w:r>
      <w:proofErr w:type="spellEnd"/>
      <w:r w:rsidRPr="00F2745C">
        <w:rPr>
          <w:color w:val="000000"/>
        </w:rPr>
        <w:t xml:space="preserve"> (the “Contract”); and</w:t>
      </w:r>
      <w:r w:rsidRPr="00F2745C">
        <w:rPr>
          <w:rStyle w:val="apple-converted-space"/>
          <w:color w:val="000000"/>
        </w:rPr>
        <w:t> </w:t>
      </w:r>
    </w:p>
    <w:p w14:paraId="69821270" w14:textId="77777777" w:rsidR="00F2745C" w:rsidRPr="00F2745C" w:rsidRDefault="00F2745C" w:rsidP="00F2745C">
      <w:pPr>
        <w:pStyle w:val="NormalWeb"/>
        <w:rPr>
          <w:color w:val="000000"/>
        </w:rPr>
      </w:pPr>
      <w:proofErr w:type="gramStart"/>
      <w:r w:rsidRPr="00F2745C">
        <w:rPr>
          <w:color w:val="000000"/>
        </w:rPr>
        <w:t>WHEREAS,</w:t>
      </w:r>
      <w:proofErr w:type="gramEnd"/>
      <w:r w:rsidRPr="00F2745C">
        <w:rPr>
          <w:color w:val="000000"/>
        </w:rPr>
        <w:t xml:space="preserve"> F.H. </w:t>
      </w:r>
      <w:proofErr w:type="spellStart"/>
      <w:r w:rsidRPr="00F2745C">
        <w:rPr>
          <w:color w:val="000000"/>
        </w:rPr>
        <w:t>Paschen</w:t>
      </w:r>
      <w:proofErr w:type="spellEnd"/>
      <w:r w:rsidRPr="00F2745C">
        <w:rPr>
          <w:color w:val="000000"/>
        </w:rPr>
        <w:t>, (the "Firm") provided a Bid and has been deemed by the Authority to be responsible and an acceptable provider of Electrical Upgrades; and</w:t>
      </w:r>
      <w:r w:rsidRPr="00F2745C">
        <w:rPr>
          <w:rStyle w:val="apple-converted-space"/>
          <w:color w:val="000000"/>
        </w:rPr>
        <w:t> </w:t>
      </w:r>
    </w:p>
    <w:p w14:paraId="3E0A37D7" w14:textId="77777777" w:rsidR="00F2745C" w:rsidRPr="00F2745C" w:rsidRDefault="00F2745C" w:rsidP="00F2745C">
      <w:pPr>
        <w:pStyle w:val="NormalWeb"/>
        <w:rPr>
          <w:color w:val="000000"/>
        </w:rPr>
      </w:pPr>
      <w:proofErr w:type="gramStart"/>
      <w:r w:rsidRPr="00F2745C">
        <w:rPr>
          <w:color w:val="000000"/>
        </w:rPr>
        <w:t>WHEREAS,</w:t>
      </w:r>
      <w:proofErr w:type="gramEnd"/>
      <w:r w:rsidRPr="00F2745C">
        <w:rPr>
          <w:color w:val="000000"/>
        </w:rPr>
        <w:t xml:space="preserve"> The </w:t>
      </w:r>
      <w:proofErr w:type="spellStart"/>
      <w:r w:rsidRPr="00F2745C">
        <w:rPr>
          <w:color w:val="000000"/>
        </w:rPr>
        <w:t>Sourcewell</w:t>
      </w:r>
      <w:proofErr w:type="spellEnd"/>
      <w:r w:rsidRPr="00F2745C">
        <w:rPr>
          <w:color w:val="000000"/>
        </w:rPr>
        <w:t xml:space="preserve"> procurement of IDIQ Construction Services was conducted in accordance with its requirements; and</w:t>
      </w:r>
      <w:r w:rsidRPr="00F2745C">
        <w:rPr>
          <w:rStyle w:val="apple-converted-space"/>
          <w:color w:val="000000"/>
        </w:rPr>
        <w:t> </w:t>
      </w:r>
    </w:p>
    <w:p w14:paraId="290D1530" w14:textId="77777777" w:rsidR="00F2745C" w:rsidRPr="00F2745C" w:rsidRDefault="00F2745C" w:rsidP="00F2745C">
      <w:pPr>
        <w:pStyle w:val="NormalWeb"/>
        <w:rPr>
          <w:color w:val="000000"/>
        </w:rPr>
      </w:pPr>
      <w:r w:rsidRPr="00F2745C">
        <w:rPr>
          <w:color w:val="000000"/>
        </w:rPr>
        <w:t>WHEREAS, in accordance with regulations regarding cooperative procurement, other local government entities are permitted to purchase IDIQ Construction Services under the Contract; and</w:t>
      </w:r>
      <w:r w:rsidRPr="00F2745C">
        <w:rPr>
          <w:rStyle w:val="apple-converted-space"/>
          <w:color w:val="000000"/>
        </w:rPr>
        <w:t> </w:t>
      </w:r>
    </w:p>
    <w:p w14:paraId="75F2A35B" w14:textId="77777777" w:rsidR="00F2745C" w:rsidRPr="00F2745C" w:rsidRDefault="00F2745C" w:rsidP="00F2745C">
      <w:pPr>
        <w:pStyle w:val="NormalWeb"/>
        <w:rPr>
          <w:color w:val="000000"/>
        </w:rPr>
      </w:pPr>
      <w:proofErr w:type="gramStart"/>
      <w:r w:rsidRPr="00F2745C">
        <w:rPr>
          <w:color w:val="000000"/>
        </w:rPr>
        <w:t>WHEREAS,</w:t>
      </w:r>
      <w:proofErr w:type="gramEnd"/>
      <w:r w:rsidRPr="00F2745C">
        <w:rPr>
          <w:color w:val="000000"/>
        </w:rPr>
        <w:t xml:space="preserve"> it is in the best interest of the Authority to enter into a contract for Riverside Avenue Electrical Upgrades with the Firm, with said contract having a price not to exceed Three Hundred Thirty-One Thousand Eight Hundred Thirty dollars ($331,830.00); and</w:t>
      </w:r>
    </w:p>
    <w:p w14:paraId="2B6E7EB0" w14:textId="0DCF8D02" w:rsidR="00317FAA" w:rsidRPr="00F2745C" w:rsidRDefault="00317FAA" w:rsidP="00317FAA">
      <w:pPr>
        <w:pStyle w:val="NormalWeb"/>
        <w:rPr>
          <w:color w:val="000000"/>
        </w:rPr>
      </w:pPr>
      <w:r w:rsidRPr="00F2745C">
        <w:rPr>
          <w:b/>
          <w:bCs/>
          <w:color w:val="000000"/>
        </w:rPr>
        <w:t>WHEREAS</w:t>
      </w:r>
      <w:r w:rsidRPr="00F2745C">
        <w:rPr>
          <w:color w:val="000000"/>
        </w:rPr>
        <w:t>, the Authority has investigated the possibility of conducting an independent procurement of Construction Services but has determined that the purchase of the Construction Services through the Contract is the most economical and efficient approach; and</w:t>
      </w:r>
      <w:r w:rsidRPr="00F2745C">
        <w:rPr>
          <w:rStyle w:val="apple-converted-space"/>
          <w:color w:val="000000"/>
        </w:rPr>
        <w:t> </w:t>
      </w:r>
    </w:p>
    <w:p w14:paraId="48FEDE82" w14:textId="77777777" w:rsidR="00317FAA" w:rsidRPr="00F2745C" w:rsidRDefault="00317FAA" w:rsidP="00317FAA">
      <w:pPr>
        <w:pStyle w:val="NormalWeb"/>
        <w:rPr>
          <w:color w:val="000000"/>
        </w:rPr>
      </w:pPr>
      <w:r w:rsidRPr="00F2745C">
        <w:rPr>
          <w:b/>
          <w:bCs/>
          <w:color w:val="000000"/>
        </w:rPr>
        <w:t>WHEREAS</w:t>
      </w:r>
      <w:r w:rsidRPr="00F2745C">
        <w:rPr>
          <w:color w:val="000000"/>
        </w:rPr>
        <w:t>, Section 36-19 of the Code of Virginia of 1950, as amended, authorizes the Authority to make and execute contracts and other instruments necessary or convenient to the exercise of its powers; and</w:t>
      </w:r>
      <w:r w:rsidRPr="00F2745C">
        <w:rPr>
          <w:rStyle w:val="apple-converted-space"/>
          <w:color w:val="000000"/>
        </w:rPr>
        <w:t> </w:t>
      </w:r>
    </w:p>
    <w:p w14:paraId="74AB0062" w14:textId="77777777" w:rsidR="00317FAA" w:rsidRPr="00F2745C" w:rsidRDefault="00317FAA" w:rsidP="00317FAA">
      <w:pPr>
        <w:pStyle w:val="NormalWeb"/>
        <w:rPr>
          <w:color w:val="000000"/>
        </w:rPr>
      </w:pPr>
      <w:proofErr w:type="gramStart"/>
      <w:r w:rsidRPr="00F2745C">
        <w:rPr>
          <w:b/>
          <w:bCs/>
          <w:color w:val="000000"/>
        </w:rPr>
        <w:t>WHEREAS</w:t>
      </w:r>
      <w:r w:rsidRPr="00F2745C">
        <w:rPr>
          <w:color w:val="000000"/>
        </w:rPr>
        <w:t>,</w:t>
      </w:r>
      <w:proofErr w:type="gramEnd"/>
      <w:r w:rsidRPr="00F2745C">
        <w:rPr>
          <w:color w:val="000000"/>
        </w:rPr>
        <w:t xml:space="preserve"> this procurement is permitted under Section 2.2-4304 of the Virginia Public Procurement Act (VPPA) and 2 CFR Part 200.</w:t>
      </w:r>
      <w:r w:rsidRPr="00F2745C">
        <w:rPr>
          <w:rStyle w:val="apple-converted-space"/>
          <w:color w:val="000000"/>
        </w:rPr>
        <w:t> </w:t>
      </w:r>
    </w:p>
    <w:p w14:paraId="5F3AA3AA" w14:textId="77777777" w:rsidR="00317FAA" w:rsidRPr="00F2745C" w:rsidRDefault="00317FAA" w:rsidP="00317FAA">
      <w:pPr>
        <w:pStyle w:val="NormalWeb"/>
        <w:rPr>
          <w:color w:val="000000"/>
        </w:rPr>
      </w:pPr>
      <w:r w:rsidRPr="00F2745C">
        <w:rPr>
          <w:color w:val="000000"/>
        </w:rPr>
        <w:t>NOW, THEREFORE, BE IT RESOLVED that:</w:t>
      </w:r>
      <w:r w:rsidRPr="00F2745C">
        <w:rPr>
          <w:rStyle w:val="apple-converted-space"/>
          <w:color w:val="000000"/>
        </w:rPr>
        <w:t> </w:t>
      </w:r>
    </w:p>
    <w:p w14:paraId="67A59888" w14:textId="77777777" w:rsidR="00317FAA" w:rsidRPr="00F2745C" w:rsidRDefault="00317FAA" w:rsidP="00317FAA">
      <w:pPr>
        <w:pStyle w:val="NormalWeb"/>
        <w:ind w:left="720"/>
        <w:rPr>
          <w:color w:val="000000"/>
        </w:rPr>
      </w:pPr>
      <w:r w:rsidRPr="00F2745C">
        <w:rPr>
          <w:color w:val="000000"/>
        </w:rPr>
        <w:t>1. The Executive Director and/or his designees is hereby authorized to execute a contract with the Firm for Construction Services for the Contract Price.</w:t>
      </w:r>
      <w:r w:rsidRPr="00F2745C">
        <w:rPr>
          <w:rStyle w:val="apple-converted-space"/>
          <w:color w:val="000000"/>
        </w:rPr>
        <w:t> </w:t>
      </w:r>
    </w:p>
    <w:p w14:paraId="56D98933" w14:textId="77777777" w:rsidR="00317FAA" w:rsidRPr="00F2745C" w:rsidRDefault="00317FAA" w:rsidP="00317FAA">
      <w:pPr>
        <w:pStyle w:val="NormalWeb"/>
        <w:ind w:left="720"/>
        <w:rPr>
          <w:color w:val="000000"/>
        </w:rPr>
      </w:pPr>
      <w:r w:rsidRPr="00F2745C">
        <w:rPr>
          <w:color w:val="000000"/>
        </w:rPr>
        <w:lastRenderedPageBreak/>
        <w:t xml:space="preserve">2. The Executive Director and/or his designees are hereby authorized to take </w:t>
      </w:r>
      <w:proofErr w:type="gramStart"/>
      <w:r w:rsidRPr="00F2745C">
        <w:rPr>
          <w:color w:val="000000"/>
        </w:rPr>
        <w:t>any and all</w:t>
      </w:r>
      <w:proofErr w:type="gramEnd"/>
      <w:r w:rsidRPr="00F2745C">
        <w:rPr>
          <w:color w:val="000000"/>
        </w:rPr>
        <w:t xml:space="preserve"> actions he deems necessary or appropriate in his sole discretion to achieve the purposes of this Resolution.</w:t>
      </w:r>
      <w:r w:rsidRPr="00F2745C">
        <w:rPr>
          <w:rStyle w:val="apple-converted-space"/>
          <w:color w:val="000000"/>
        </w:rPr>
        <w:t> </w:t>
      </w:r>
    </w:p>
    <w:p w14:paraId="727143AA" w14:textId="77777777" w:rsidR="00317FAA" w:rsidRPr="00F2745C" w:rsidRDefault="00317FAA" w:rsidP="00317FAA">
      <w:pPr>
        <w:pStyle w:val="NormalWeb"/>
        <w:ind w:firstLine="720"/>
        <w:rPr>
          <w:color w:val="000000"/>
        </w:rPr>
      </w:pPr>
      <w:r w:rsidRPr="00F2745C">
        <w:rPr>
          <w:color w:val="000000"/>
        </w:rPr>
        <w:t>3. This resolution shall become effective immediately upon its adoption by this Board.</w:t>
      </w:r>
    </w:p>
    <w:p w14:paraId="2585D139" w14:textId="77777777" w:rsidR="00B80D6B" w:rsidRPr="00F2745C" w:rsidRDefault="00B80D6B" w:rsidP="00B80D6B">
      <w:pPr>
        <w:tabs>
          <w:tab w:val="left" w:pos="0"/>
        </w:tabs>
        <w:rPr>
          <w:sz w:val="16"/>
          <w:szCs w:val="16"/>
        </w:rPr>
      </w:pPr>
    </w:p>
    <w:p w14:paraId="19B8432A" w14:textId="77777777" w:rsidR="00B80D6B" w:rsidRPr="00F2745C" w:rsidRDefault="00B80D6B" w:rsidP="00B80D6B">
      <w:pPr>
        <w:tabs>
          <w:tab w:val="left" w:pos="0"/>
        </w:tabs>
        <w:rPr>
          <w:sz w:val="16"/>
          <w:szCs w:val="16"/>
        </w:rPr>
      </w:pPr>
    </w:p>
    <w:tbl>
      <w:tblPr>
        <w:tblW w:w="0" w:type="auto"/>
        <w:tblLook w:val="04A0" w:firstRow="1" w:lastRow="0" w:firstColumn="1" w:lastColumn="0" w:noHBand="0" w:noVBand="1"/>
      </w:tblPr>
      <w:tblGrid>
        <w:gridCol w:w="277"/>
        <w:gridCol w:w="277"/>
        <w:gridCol w:w="2686"/>
        <w:gridCol w:w="676"/>
        <w:gridCol w:w="112"/>
        <w:gridCol w:w="165"/>
        <w:gridCol w:w="3096"/>
        <w:gridCol w:w="267"/>
        <w:gridCol w:w="104"/>
        <w:gridCol w:w="3380"/>
      </w:tblGrid>
      <w:tr w:rsidR="00B80D6B" w:rsidRPr="00F2745C" w14:paraId="677CAF25" w14:textId="77777777" w:rsidTr="0023437F">
        <w:trPr>
          <w:gridAfter w:val="4"/>
          <w:wAfter w:w="6847" w:type="dxa"/>
        </w:trPr>
        <w:tc>
          <w:tcPr>
            <w:tcW w:w="3240" w:type="dxa"/>
            <w:gridSpan w:val="3"/>
            <w:tcBorders>
              <w:bottom w:val="single" w:sz="4" w:space="0" w:color="auto"/>
            </w:tcBorders>
            <w:shd w:val="clear" w:color="auto" w:fill="auto"/>
          </w:tcPr>
          <w:p w14:paraId="4CF5525C" w14:textId="77777777" w:rsidR="00B80D6B" w:rsidRPr="00F2745C" w:rsidRDefault="00B80D6B" w:rsidP="0023437F">
            <w:pPr>
              <w:tabs>
                <w:tab w:val="left" w:pos="0"/>
              </w:tabs>
            </w:pPr>
          </w:p>
        </w:tc>
        <w:tc>
          <w:tcPr>
            <w:tcW w:w="676" w:type="dxa"/>
            <w:shd w:val="clear" w:color="auto" w:fill="auto"/>
          </w:tcPr>
          <w:p w14:paraId="7A6584C9" w14:textId="77777777" w:rsidR="00B80D6B" w:rsidRPr="00F2745C" w:rsidRDefault="00B80D6B" w:rsidP="0023437F">
            <w:pPr>
              <w:tabs>
                <w:tab w:val="left" w:pos="0"/>
              </w:tabs>
            </w:pPr>
          </w:p>
        </w:tc>
        <w:tc>
          <w:tcPr>
            <w:tcW w:w="277" w:type="dxa"/>
            <w:gridSpan w:val="2"/>
            <w:shd w:val="clear" w:color="auto" w:fill="auto"/>
          </w:tcPr>
          <w:p w14:paraId="23A40C68" w14:textId="77777777" w:rsidR="00B80D6B" w:rsidRPr="00F2745C" w:rsidRDefault="00B80D6B" w:rsidP="0023437F">
            <w:pPr>
              <w:tabs>
                <w:tab w:val="left" w:pos="0"/>
              </w:tabs>
            </w:pPr>
          </w:p>
        </w:tc>
      </w:tr>
      <w:tr w:rsidR="00B80D6B" w:rsidRPr="00F2745C" w14:paraId="3D7760A8" w14:textId="77777777" w:rsidTr="0023437F">
        <w:trPr>
          <w:gridAfter w:val="6"/>
          <w:wAfter w:w="7124" w:type="dxa"/>
          <w:trHeight w:val="260"/>
        </w:trPr>
        <w:tc>
          <w:tcPr>
            <w:tcW w:w="3240" w:type="dxa"/>
            <w:gridSpan w:val="3"/>
            <w:tcBorders>
              <w:top w:val="single" w:sz="4" w:space="0" w:color="auto"/>
            </w:tcBorders>
            <w:shd w:val="clear" w:color="auto" w:fill="auto"/>
          </w:tcPr>
          <w:p w14:paraId="35581594" w14:textId="77777777" w:rsidR="00B80D6B" w:rsidRPr="00F2745C" w:rsidRDefault="00B80D6B" w:rsidP="0023437F">
            <w:pPr>
              <w:tabs>
                <w:tab w:val="left" w:pos="0"/>
              </w:tabs>
            </w:pPr>
            <w:r w:rsidRPr="00F2745C">
              <w:t>Dr. Wes Bellamy</w:t>
            </w:r>
          </w:p>
        </w:tc>
        <w:tc>
          <w:tcPr>
            <w:tcW w:w="676" w:type="dxa"/>
            <w:shd w:val="clear" w:color="auto" w:fill="auto"/>
          </w:tcPr>
          <w:p w14:paraId="0F40A144" w14:textId="77777777" w:rsidR="00B80D6B" w:rsidRPr="00F2745C" w:rsidRDefault="00B80D6B" w:rsidP="0023437F">
            <w:pPr>
              <w:tabs>
                <w:tab w:val="left" w:pos="0"/>
              </w:tabs>
            </w:pPr>
          </w:p>
        </w:tc>
      </w:tr>
      <w:tr w:rsidR="00B80D6B" w:rsidRPr="00F2745C" w14:paraId="5507CB8D" w14:textId="77777777" w:rsidTr="0023437F">
        <w:trPr>
          <w:gridAfter w:val="6"/>
          <w:wAfter w:w="7124" w:type="dxa"/>
        </w:trPr>
        <w:tc>
          <w:tcPr>
            <w:tcW w:w="3240" w:type="dxa"/>
            <w:gridSpan w:val="3"/>
            <w:shd w:val="clear" w:color="auto" w:fill="auto"/>
          </w:tcPr>
          <w:p w14:paraId="27C3D44A" w14:textId="77777777" w:rsidR="00B80D6B" w:rsidRPr="00F2745C" w:rsidRDefault="00B80D6B" w:rsidP="0023437F">
            <w:pPr>
              <w:tabs>
                <w:tab w:val="left" w:pos="0"/>
              </w:tabs>
            </w:pPr>
            <w:r w:rsidRPr="00F2745C">
              <w:t>CRHA Board Chair</w:t>
            </w:r>
          </w:p>
          <w:p w14:paraId="30B6E03F" w14:textId="77777777" w:rsidR="00B80D6B" w:rsidRPr="00F2745C" w:rsidRDefault="00B80D6B" w:rsidP="0023437F">
            <w:pPr>
              <w:pBdr>
                <w:bottom w:val="single" w:sz="12" w:space="1" w:color="auto"/>
              </w:pBdr>
              <w:tabs>
                <w:tab w:val="left" w:pos="0"/>
              </w:tabs>
            </w:pPr>
          </w:p>
          <w:p w14:paraId="54E74492" w14:textId="77777777" w:rsidR="001A45E9" w:rsidRPr="00F2745C" w:rsidRDefault="001A45E9" w:rsidP="0023437F">
            <w:pPr>
              <w:pBdr>
                <w:bottom w:val="single" w:sz="12" w:space="1" w:color="auto"/>
              </w:pBdr>
              <w:tabs>
                <w:tab w:val="left" w:pos="0"/>
              </w:tabs>
            </w:pPr>
          </w:p>
          <w:p w14:paraId="72C5A4A7" w14:textId="77777777" w:rsidR="00B80D6B" w:rsidRPr="00F2745C" w:rsidRDefault="00B80D6B" w:rsidP="0023437F">
            <w:pPr>
              <w:pBdr>
                <w:bottom w:val="single" w:sz="12" w:space="1" w:color="auto"/>
              </w:pBdr>
              <w:tabs>
                <w:tab w:val="left" w:pos="0"/>
              </w:tabs>
            </w:pPr>
          </w:p>
          <w:p w14:paraId="234A9DB8" w14:textId="77777777" w:rsidR="00B80D6B" w:rsidRPr="00F2745C" w:rsidRDefault="00B80D6B" w:rsidP="0023437F">
            <w:pPr>
              <w:tabs>
                <w:tab w:val="left" w:pos="0"/>
              </w:tabs>
            </w:pPr>
            <w:r w:rsidRPr="00F2745C">
              <w:t>Mr. John M. Sales</w:t>
            </w:r>
          </w:p>
          <w:p w14:paraId="009169D9" w14:textId="77777777" w:rsidR="00B80D6B" w:rsidRPr="00F2745C" w:rsidRDefault="00B80D6B" w:rsidP="0023437F">
            <w:pPr>
              <w:tabs>
                <w:tab w:val="left" w:pos="0"/>
              </w:tabs>
            </w:pPr>
            <w:r w:rsidRPr="00F2745C">
              <w:t>CRHA Board Secretary</w:t>
            </w:r>
          </w:p>
        </w:tc>
        <w:tc>
          <w:tcPr>
            <w:tcW w:w="676" w:type="dxa"/>
            <w:shd w:val="clear" w:color="auto" w:fill="auto"/>
          </w:tcPr>
          <w:p w14:paraId="659660AD" w14:textId="77777777" w:rsidR="00B80D6B" w:rsidRPr="00F2745C" w:rsidRDefault="00B80D6B" w:rsidP="0023437F">
            <w:pPr>
              <w:tabs>
                <w:tab w:val="left" w:pos="0"/>
              </w:tabs>
            </w:pPr>
          </w:p>
        </w:tc>
      </w:tr>
      <w:tr w:rsidR="00B80D6B" w:rsidRPr="00F2745C" w14:paraId="49B70200" w14:textId="77777777" w:rsidTr="0023437F">
        <w:tc>
          <w:tcPr>
            <w:tcW w:w="3240" w:type="dxa"/>
            <w:gridSpan w:val="3"/>
            <w:shd w:val="clear" w:color="auto" w:fill="auto"/>
          </w:tcPr>
          <w:p w14:paraId="2718CB72" w14:textId="77777777" w:rsidR="00B80D6B" w:rsidRPr="00F2745C" w:rsidRDefault="00B80D6B" w:rsidP="0023437F">
            <w:pPr>
              <w:tabs>
                <w:tab w:val="left" w:pos="0"/>
              </w:tabs>
            </w:pPr>
          </w:p>
        </w:tc>
        <w:tc>
          <w:tcPr>
            <w:tcW w:w="676" w:type="dxa"/>
            <w:shd w:val="clear" w:color="auto" w:fill="auto"/>
          </w:tcPr>
          <w:p w14:paraId="7D41AB7A" w14:textId="77777777" w:rsidR="00B80D6B" w:rsidRPr="00F2745C" w:rsidRDefault="00B80D6B" w:rsidP="0023437F">
            <w:pPr>
              <w:tabs>
                <w:tab w:val="left" w:pos="0"/>
              </w:tabs>
            </w:pPr>
          </w:p>
        </w:tc>
        <w:tc>
          <w:tcPr>
            <w:tcW w:w="3373" w:type="dxa"/>
            <w:gridSpan w:val="3"/>
            <w:shd w:val="clear" w:color="auto" w:fill="auto"/>
          </w:tcPr>
          <w:p w14:paraId="5B5C6A12" w14:textId="77777777" w:rsidR="00B80D6B" w:rsidRPr="00F2745C" w:rsidRDefault="00B80D6B" w:rsidP="0023437F">
            <w:pPr>
              <w:tabs>
                <w:tab w:val="left" w:pos="0"/>
              </w:tabs>
            </w:pPr>
          </w:p>
        </w:tc>
        <w:tc>
          <w:tcPr>
            <w:tcW w:w="267" w:type="dxa"/>
            <w:shd w:val="clear" w:color="auto" w:fill="auto"/>
          </w:tcPr>
          <w:p w14:paraId="035E0D09" w14:textId="77777777" w:rsidR="00B80D6B" w:rsidRPr="00F2745C" w:rsidRDefault="00B80D6B" w:rsidP="0023437F">
            <w:pPr>
              <w:tabs>
                <w:tab w:val="left" w:pos="0"/>
              </w:tabs>
            </w:pPr>
          </w:p>
        </w:tc>
        <w:tc>
          <w:tcPr>
            <w:tcW w:w="3484" w:type="dxa"/>
            <w:gridSpan w:val="2"/>
            <w:shd w:val="clear" w:color="auto" w:fill="auto"/>
          </w:tcPr>
          <w:p w14:paraId="4A26B33D" w14:textId="77777777" w:rsidR="00B80D6B" w:rsidRPr="00F2745C" w:rsidRDefault="00B80D6B" w:rsidP="0023437F">
            <w:pPr>
              <w:tabs>
                <w:tab w:val="left" w:pos="0"/>
              </w:tabs>
            </w:pPr>
          </w:p>
        </w:tc>
      </w:tr>
      <w:tr w:rsidR="00B80D6B" w:rsidRPr="00F2745C" w14:paraId="5537EE3F" w14:textId="77777777" w:rsidTr="0023437F">
        <w:trPr>
          <w:gridAfter w:val="9"/>
          <w:wAfter w:w="10763" w:type="dxa"/>
        </w:trPr>
        <w:tc>
          <w:tcPr>
            <w:tcW w:w="277" w:type="dxa"/>
            <w:shd w:val="clear" w:color="auto" w:fill="auto"/>
          </w:tcPr>
          <w:p w14:paraId="0CD4A7D9" w14:textId="77777777" w:rsidR="00B80D6B" w:rsidRPr="00F2745C" w:rsidRDefault="00B80D6B" w:rsidP="0023437F">
            <w:pPr>
              <w:tabs>
                <w:tab w:val="left" w:pos="0"/>
              </w:tabs>
            </w:pPr>
          </w:p>
        </w:tc>
      </w:tr>
      <w:tr w:rsidR="00B80D6B" w:rsidRPr="00F2745C" w14:paraId="08A0BCF1" w14:textId="77777777" w:rsidTr="0023437F">
        <w:trPr>
          <w:gridAfter w:val="9"/>
          <w:wAfter w:w="10763" w:type="dxa"/>
        </w:trPr>
        <w:tc>
          <w:tcPr>
            <w:tcW w:w="277" w:type="dxa"/>
            <w:shd w:val="clear" w:color="auto" w:fill="auto"/>
          </w:tcPr>
          <w:p w14:paraId="5DBBCC7D" w14:textId="77777777" w:rsidR="00B80D6B" w:rsidRPr="00F2745C" w:rsidRDefault="00B80D6B" w:rsidP="0023437F">
            <w:pPr>
              <w:tabs>
                <w:tab w:val="left" w:pos="0"/>
              </w:tabs>
            </w:pPr>
          </w:p>
        </w:tc>
      </w:tr>
      <w:tr w:rsidR="00B80D6B" w:rsidRPr="00F2745C" w14:paraId="70847F11" w14:textId="77777777" w:rsidTr="0023437F">
        <w:trPr>
          <w:gridAfter w:val="9"/>
          <w:wAfter w:w="10763" w:type="dxa"/>
        </w:trPr>
        <w:tc>
          <w:tcPr>
            <w:tcW w:w="277" w:type="dxa"/>
            <w:shd w:val="clear" w:color="auto" w:fill="auto"/>
          </w:tcPr>
          <w:p w14:paraId="197D21C0" w14:textId="77777777" w:rsidR="00B80D6B" w:rsidRPr="00F2745C" w:rsidRDefault="00B80D6B" w:rsidP="0023437F">
            <w:pPr>
              <w:tabs>
                <w:tab w:val="left" w:pos="0"/>
              </w:tabs>
            </w:pPr>
          </w:p>
        </w:tc>
      </w:tr>
      <w:tr w:rsidR="00B80D6B" w:rsidRPr="00F2745C" w14:paraId="2A6D6F98" w14:textId="77777777" w:rsidTr="0023437F">
        <w:trPr>
          <w:gridAfter w:val="5"/>
          <w:wAfter w:w="7012" w:type="dxa"/>
        </w:trPr>
        <w:tc>
          <w:tcPr>
            <w:tcW w:w="277" w:type="dxa"/>
            <w:shd w:val="clear" w:color="auto" w:fill="auto"/>
          </w:tcPr>
          <w:p w14:paraId="260B917C" w14:textId="77777777" w:rsidR="00B80D6B" w:rsidRPr="00F2745C" w:rsidRDefault="00B80D6B" w:rsidP="0023437F">
            <w:pPr>
              <w:tabs>
                <w:tab w:val="left" w:pos="0"/>
              </w:tabs>
            </w:pPr>
          </w:p>
        </w:tc>
        <w:tc>
          <w:tcPr>
            <w:tcW w:w="277" w:type="dxa"/>
            <w:shd w:val="clear" w:color="auto" w:fill="auto"/>
          </w:tcPr>
          <w:p w14:paraId="24D90183" w14:textId="77777777" w:rsidR="00B80D6B" w:rsidRPr="00F2745C" w:rsidRDefault="00B80D6B" w:rsidP="0023437F">
            <w:pPr>
              <w:tabs>
                <w:tab w:val="left" w:pos="0"/>
              </w:tabs>
            </w:pPr>
          </w:p>
        </w:tc>
        <w:tc>
          <w:tcPr>
            <w:tcW w:w="3474" w:type="dxa"/>
            <w:gridSpan w:val="3"/>
            <w:shd w:val="clear" w:color="auto" w:fill="auto"/>
          </w:tcPr>
          <w:p w14:paraId="341BD2A9" w14:textId="77777777" w:rsidR="00B80D6B" w:rsidRPr="00F2745C" w:rsidRDefault="00B80D6B" w:rsidP="0023437F">
            <w:pPr>
              <w:tabs>
                <w:tab w:val="left" w:pos="0"/>
              </w:tabs>
            </w:pPr>
          </w:p>
        </w:tc>
      </w:tr>
      <w:tr w:rsidR="00B80D6B" w:rsidRPr="00F2745C" w14:paraId="5015FB0B" w14:textId="77777777" w:rsidTr="0023437F">
        <w:trPr>
          <w:gridAfter w:val="5"/>
          <w:wAfter w:w="7012" w:type="dxa"/>
        </w:trPr>
        <w:tc>
          <w:tcPr>
            <w:tcW w:w="277" w:type="dxa"/>
            <w:shd w:val="clear" w:color="auto" w:fill="auto"/>
          </w:tcPr>
          <w:p w14:paraId="435ED7A9" w14:textId="77777777" w:rsidR="00B80D6B" w:rsidRPr="00F2745C" w:rsidRDefault="00B80D6B" w:rsidP="0023437F">
            <w:pPr>
              <w:tabs>
                <w:tab w:val="left" w:pos="0"/>
              </w:tabs>
            </w:pPr>
          </w:p>
        </w:tc>
        <w:tc>
          <w:tcPr>
            <w:tcW w:w="277" w:type="dxa"/>
            <w:shd w:val="clear" w:color="auto" w:fill="auto"/>
          </w:tcPr>
          <w:p w14:paraId="28844623" w14:textId="77777777" w:rsidR="00B80D6B" w:rsidRPr="00F2745C" w:rsidRDefault="00B80D6B" w:rsidP="0023437F">
            <w:pPr>
              <w:tabs>
                <w:tab w:val="left" w:pos="0"/>
              </w:tabs>
            </w:pPr>
          </w:p>
        </w:tc>
        <w:tc>
          <w:tcPr>
            <w:tcW w:w="3474" w:type="dxa"/>
            <w:gridSpan w:val="3"/>
            <w:shd w:val="clear" w:color="auto" w:fill="auto"/>
          </w:tcPr>
          <w:p w14:paraId="75837B16" w14:textId="77777777" w:rsidR="00B80D6B" w:rsidRPr="00F2745C" w:rsidRDefault="00B80D6B" w:rsidP="0023437F">
            <w:pPr>
              <w:tabs>
                <w:tab w:val="left" w:pos="0"/>
              </w:tabs>
            </w:pPr>
          </w:p>
        </w:tc>
      </w:tr>
      <w:tr w:rsidR="00B80D6B" w:rsidRPr="00F2745C" w14:paraId="0A016BB9" w14:textId="77777777" w:rsidTr="0023437F">
        <w:trPr>
          <w:gridAfter w:val="1"/>
          <w:wAfter w:w="3380" w:type="dxa"/>
        </w:trPr>
        <w:tc>
          <w:tcPr>
            <w:tcW w:w="3240" w:type="dxa"/>
            <w:gridSpan w:val="3"/>
            <w:shd w:val="clear" w:color="auto" w:fill="auto"/>
          </w:tcPr>
          <w:p w14:paraId="764CBF2B" w14:textId="77777777" w:rsidR="00B80D6B" w:rsidRPr="00F2745C" w:rsidRDefault="00B80D6B" w:rsidP="0023437F">
            <w:pPr>
              <w:tabs>
                <w:tab w:val="left" w:pos="0"/>
              </w:tabs>
            </w:pPr>
          </w:p>
        </w:tc>
        <w:tc>
          <w:tcPr>
            <w:tcW w:w="676" w:type="dxa"/>
            <w:shd w:val="clear" w:color="auto" w:fill="auto"/>
          </w:tcPr>
          <w:p w14:paraId="794EBD38" w14:textId="77777777" w:rsidR="00B80D6B" w:rsidRPr="00F2745C" w:rsidRDefault="00B80D6B" w:rsidP="0023437F">
            <w:pPr>
              <w:tabs>
                <w:tab w:val="left" w:pos="0"/>
              </w:tabs>
            </w:pPr>
          </w:p>
        </w:tc>
        <w:tc>
          <w:tcPr>
            <w:tcW w:w="277" w:type="dxa"/>
            <w:gridSpan w:val="2"/>
            <w:shd w:val="clear" w:color="auto" w:fill="auto"/>
          </w:tcPr>
          <w:p w14:paraId="5CBDFD0F" w14:textId="77777777" w:rsidR="00B80D6B" w:rsidRPr="00F2745C" w:rsidRDefault="00B80D6B" w:rsidP="0023437F">
            <w:pPr>
              <w:tabs>
                <w:tab w:val="left" w:pos="0"/>
              </w:tabs>
            </w:pPr>
          </w:p>
        </w:tc>
        <w:tc>
          <w:tcPr>
            <w:tcW w:w="3467" w:type="dxa"/>
            <w:gridSpan w:val="3"/>
            <w:shd w:val="clear" w:color="auto" w:fill="auto"/>
          </w:tcPr>
          <w:p w14:paraId="7FA2220E" w14:textId="77777777" w:rsidR="00B80D6B" w:rsidRPr="00F2745C" w:rsidRDefault="00B80D6B" w:rsidP="0023437F">
            <w:pPr>
              <w:tabs>
                <w:tab w:val="left" w:pos="0"/>
              </w:tabs>
            </w:pPr>
          </w:p>
        </w:tc>
      </w:tr>
    </w:tbl>
    <w:p w14:paraId="738E5CC3" w14:textId="77777777" w:rsidR="00B80D6B" w:rsidRPr="00F2745C" w:rsidRDefault="00B80D6B" w:rsidP="00B80D6B">
      <w:pPr>
        <w:tabs>
          <w:tab w:val="left" w:pos="0"/>
        </w:tabs>
      </w:pPr>
    </w:p>
    <w:p w14:paraId="3789ACC3" w14:textId="77777777" w:rsidR="00B80D6B" w:rsidRPr="00F2745C" w:rsidRDefault="00B80D6B" w:rsidP="00B80D6B">
      <w:pPr>
        <w:pStyle w:val="BodyText"/>
        <w:spacing w:before="6"/>
      </w:pPr>
    </w:p>
    <w:p w14:paraId="37B57B80" w14:textId="77777777" w:rsidR="00B80D6B" w:rsidRPr="00F2745C" w:rsidRDefault="00B80D6B" w:rsidP="00B80D6B">
      <w:pPr>
        <w:pStyle w:val="BodyText"/>
        <w:rPr>
          <w:sz w:val="29"/>
        </w:rPr>
      </w:pPr>
    </w:p>
    <w:p w14:paraId="484F9BFD" w14:textId="77777777" w:rsidR="00B80D6B" w:rsidRPr="00F2745C" w:rsidRDefault="00B80D6B" w:rsidP="00B80D6B">
      <w:pPr>
        <w:pStyle w:val="BodyText"/>
        <w:ind w:left="103" w:right="233"/>
        <w:jc w:val="center"/>
        <w:rPr>
          <w:spacing w:val="-2"/>
          <w:w w:val="105"/>
        </w:rPr>
      </w:pPr>
    </w:p>
    <w:p w14:paraId="3120257C" w14:textId="77777777" w:rsidR="00B80D6B" w:rsidRPr="00F2745C" w:rsidRDefault="00B80D6B" w:rsidP="00B80D6B">
      <w:pPr>
        <w:tabs>
          <w:tab w:val="left" w:pos="6101"/>
        </w:tabs>
        <w:spacing w:line="20" w:lineRule="exact"/>
      </w:pPr>
    </w:p>
    <w:p w14:paraId="73AC0377" w14:textId="77777777" w:rsidR="00B80D6B" w:rsidRPr="00F2745C" w:rsidRDefault="00B80D6B" w:rsidP="00B80D6B">
      <w:pPr>
        <w:ind w:right="734"/>
      </w:pPr>
    </w:p>
    <w:sectPr w:rsidR="00B80D6B" w:rsidRPr="00F2745C">
      <w:pgSz w:w="12240" w:h="15840"/>
      <w:pgMar w:top="13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703E"/>
    <w:multiLevelType w:val="hybridMultilevel"/>
    <w:tmpl w:val="35488D9C"/>
    <w:lvl w:ilvl="0" w:tplc="7AFA2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4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6B"/>
    <w:rsid w:val="00000601"/>
    <w:rsid w:val="001A45E9"/>
    <w:rsid w:val="002350ED"/>
    <w:rsid w:val="00317FAA"/>
    <w:rsid w:val="006552D7"/>
    <w:rsid w:val="007728A7"/>
    <w:rsid w:val="00B80D6B"/>
    <w:rsid w:val="00B8440D"/>
    <w:rsid w:val="00CD1D25"/>
    <w:rsid w:val="00F23090"/>
    <w:rsid w:val="00F2745C"/>
    <w:rsid w:val="00FB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65DBA"/>
  <w15:chartTrackingRefBased/>
  <w15:docId w15:val="{4809200B-462F-F147-B7BF-73D7D784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6B"/>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0D6B"/>
    <w:rPr>
      <w:sz w:val="24"/>
      <w:szCs w:val="24"/>
    </w:rPr>
  </w:style>
  <w:style w:type="character" w:customStyle="1" w:styleId="BodyTextChar">
    <w:name w:val="Body Text Char"/>
    <w:basedOn w:val="DefaultParagraphFont"/>
    <w:link w:val="BodyText"/>
    <w:uiPriority w:val="1"/>
    <w:rsid w:val="00B80D6B"/>
    <w:rPr>
      <w:rFonts w:ascii="Times New Roman" w:eastAsia="Times New Roman" w:hAnsi="Times New Roman" w:cs="Times New Roman"/>
    </w:rPr>
  </w:style>
  <w:style w:type="paragraph" w:styleId="Title">
    <w:name w:val="Title"/>
    <w:basedOn w:val="Normal"/>
    <w:link w:val="TitleChar"/>
    <w:uiPriority w:val="10"/>
    <w:qFormat/>
    <w:rsid w:val="00B80D6B"/>
    <w:pPr>
      <w:spacing w:before="84"/>
      <w:ind w:left="588" w:right="114"/>
      <w:jc w:val="center"/>
    </w:pPr>
    <w:rPr>
      <w:sz w:val="42"/>
      <w:szCs w:val="42"/>
    </w:rPr>
  </w:style>
  <w:style w:type="character" w:customStyle="1" w:styleId="TitleChar">
    <w:name w:val="Title Char"/>
    <w:basedOn w:val="DefaultParagraphFont"/>
    <w:link w:val="Title"/>
    <w:uiPriority w:val="10"/>
    <w:rsid w:val="00B80D6B"/>
    <w:rPr>
      <w:rFonts w:ascii="Times New Roman" w:eastAsia="Times New Roman" w:hAnsi="Times New Roman" w:cs="Times New Roman"/>
      <w:sz w:val="42"/>
      <w:szCs w:val="42"/>
    </w:rPr>
  </w:style>
  <w:style w:type="paragraph" w:styleId="ListParagraph">
    <w:name w:val="List Paragraph"/>
    <w:basedOn w:val="Normal"/>
    <w:uiPriority w:val="34"/>
    <w:qFormat/>
    <w:rsid w:val="001A45E9"/>
    <w:pPr>
      <w:widowControl/>
      <w:autoSpaceDE/>
      <w:autoSpaceDN/>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317FAA"/>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3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371643">
      <w:bodyDiv w:val="1"/>
      <w:marLeft w:val="0"/>
      <w:marRight w:val="0"/>
      <w:marTop w:val="0"/>
      <w:marBottom w:val="0"/>
      <w:divBdr>
        <w:top w:val="none" w:sz="0" w:space="0" w:color="auto"/>
        <w:left w:val="none" w:sz="0" w:space="0" w:color="auto"/>
        <w:bottom w:val="none" w:sz="0" w:space="0" w:color="auto"/>
        <w:right w:val="none" w:sz="0" w:space="0" w:color="auto"/>
      </w:divBdr>
    </w:div>
    <w:div w:id="176064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illerh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Carey</dc:creator>
  <cp:keywords/>
  <dc:description/>
  <cp:lastModifiedBy>John Sales</cp:lastModifiedBy>
  <cp:revision>2</cp:revision>
  <dcterms:created xsi:type="dcterms:W3CDTF">2024-03-12T03:04:00Z</dcterms:created>
  <dcterms:modified xsi:type="dcterms:W3CDTF">2024-03-12T03:04:00Z</dcterms:modified>
</cp:coreProperties>
</file>